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DB0" w:rsidRDefault="00A97DB0" w:rsidP="00A97DB0">
      <w:pPr>
        <w:pStyle w:val="a3"/>
        <w:rPr>
          <w:b/>
          <w:sz w:val="28"/>
          <w:szCs w:val="28"/>
        </w:rPr>
      </w:pPr>
    </w:p>
    <w:p w:rsidR="00A97DB0" w:rsidRDefault="00A97DB0" w:rsidP="00A97DB0">
      <w:pPr>
        <w:pStyle w:val="a3"/>
        <w:jc w:val="center"/>
        <w:rPr>
          <w:b/>
          <w:sz w:val="28"/>
          <w:szCs w:val="28"/>
        </w:rPr>
      </w:pPr>
    </w:p>
    <w:p w:rsidR="00A97DB0" w:rsidRDefault="00A97DB0" w:rsidP="00A97DB0">
      <w:pPr>
        <w:pStyle w:val="a3"/>
        <w:jc w:val="center"/>
        <w:rPr>
          <w:b/>
          <w:sz w:val="28"/>
          <w:szCs w:val="28"/>
        </w:rPr>
      </w:pPr>
    </w:p>
    <w:p w:rsidR="00A451AE" w:rsidRDefault="00A451AE" w:rsidP="00A97DB0">
      <w:pPr>
        <w:pStyle w:val="a3"/>
        <w:jc w:val="center"/>
        <w:rPr>
          <w:b/>
          <w:sz w:val="28"/>
          <w:szCs w:val="28"/>
        </w:rPr>
      </w:pPr>
    </w:p>
    <w:p w:rsidR="00A451AE" w:rsidRDefault="00A451AE" w:rsidP="00A97DB0">
      <w:pPr>
        <w:pStyle w:val="a3"/>
        <w:jc w:val="center"/>
        <w:rPr>
          <w:b/>
          <w:sz w:val="28"/>
          <w:szCs w:val="28"/>
        </w:rPr>
      </w:pPr>
    </w:p>
    <w:p w:rsidR="00A451AE" w:rsidRDefault="00A451AE" w:rsidP="00A97DB0">
      <w:pPr>
        <w:pStyle w:val="a3"/>
        <w:jc w:val="center"/>
        <w:rPr>
          <w:b/>
          <w:sz w:val="28"/>
          <w:szCs w:val="28"/>
        </w:rPr>
      </w:pPr>
    </w:p>
    <w:p w:rsidR="00A451AE" w:rsidRDefault="00A451AE" w:rsidP="00A97DB0">
      <w:pPr>
        <w:pStyle w:val="a3"/>
        <w:jc w:val="center"/>
        <w:rPr>
          <w:b/>
          <w:sz w:val="28"/>
          <w:szCs w:val="28"/>
        </w:rPr>
      </w:pPr>
    </w:p>
    <w:p w:rsidR="00A451AE" w:rsidRDefault="00A451AE" w:rsidP="00A97DB0">
      <w:pPr>
        <w:pStyle w:val="a3"/>
        <w:jc w:val="center"/>
        <w:rPr>
          <w:b/>
          <w:sz w:val="28"/>
          <w:szCs w:val="28"/>
        </w:rPr>
      </w:pPr>
    </w:p>
    <w:p w:rsidR="00A97DB0" w:rsidRDefault="00A97DB0" w:rsidP="00A97DB0">
      <w:pPr>
        <w:pStyle w:val="a3"/>
        <w:jc w:val="center"/>
        <w:rPr>
          <w:b/>
          <w:sz w:val="28"/>
          <w:szCs w:val="28"/>
        </w:rPr>
      </w:pPr>
    </w:p>
    <w:p w:rsidR="00D630B7" w:rsidRPr="00A451AE" w:rsidRDefault="00BE1334" w:rsidP="00A451AE">
      <w:pPr>
        <w:pStyle w:val="a6"/>
        <w:jc w:val="center"/>
        <w:rPr>
          <w:rFonts w:asciiTheme="majorHAnsi" w:hAnsiTheme="majorHAnsi"/>
          <w:b/>
          <w:sz w:val="48"/>
          <w:szCs w:val="48"/>
        </w:rPr>
      </w:pPr>
      <w:r w:rsidRPr="00A451AE">
        <w:rPr>
          <w:rFonts w:asciiTheme="majorHAnsi" w:hAnsiTheme="majorHAnsi"/>
          <w:b/>
          <w:sz w:val="48"/>
          <w:szCs w:val="48"/>
        </w:rPr>
        <w:t>АННО</w:t>
      </w:r>
      <w:r w:rsidR="003950CD" w:rsidRPr="00A451AE">
        <w:rPr>
          <w:rFonts w:asciiTheme="majorHAnsi" w:hAnsiTheme="majorHAnsi"/>
          <w:b/>
          <w:sz w:val="48"/>
          <w:szCs w:val="48"/>
        </w:rPr>
        <w:t>ТАЦИЯ</w:t>
      </w:r>
    </w:p>
    <w:p w:rsidR="00B531ED" w:rsidRPr="00A451AE" w:rsidRDefault="00D630B7" w:rsidP="00A451AE">
      <w:pPr>
        <w:pStyle w:val="a6"/>
        <w:jc w:val="center"/>
        <w:rPr>
          <w:rFonts w:asciiTheme="majorHAnsi" w:hAnsiTheme="majorHAnsi"/>
          <w:b/>
          <w:sz w:val="48"/>
          <w:szCs w:val="48"/>
        </w:rPr>
      </w:pPr>
      <w:r w:rsidRPr="00A451AE">
        <w:rPr>
          <w:rFonts w:asciiTheme="majorHAnsi" w:hAnsiTheme="majorHAnsi"/>
          <w:b/>
          <w:sz w:val="48"/>
          <w:szCs w:val="48"/>
        </w:rPr>
        <w:t>к программе</w:t>
      </w:r>
    </w:p>
    <w:p w:rsidR="00B531ED" w:rsidRPr="00A451AE" w:rsidRDefault="00A97DB0" w:rsidP="00A451AE">
      <w:pPr>
        <w:pStyle w:val="a6"/>
        <w:jc w:val="center"/>
        <w:rPr>
          <w:rFonts w:asciiTheme="majorHAnsi" w:hAnsiTheme="majorHAnsi"/>
          <w:b/>
          <w:sz w:val="48"/>
          <w:szCs w:val="48"/>
        </w:rPr>
      </w:pPr>
      <w:r w:rsidRPr="00A451AE">
        <w:rPr>
          <w:rFonts w:asciiTheme="majorHAnsi" w:hAnsiTheme="majorHAnsi"/>
          <w:b/>
          <w:sz w:val="48"/>
          <w:szCs w:val="48"/>
        </w:rPr>
        <w:t>по алгебре</w:t>
      </w:r>
    </w:p>
    <w:p w:rsidR="007272C3" w:rsidRPr="00A451AE" w:rsidRDefault="003950CD" w:rsidP="00A451AE">
      <w:pPr>
        <w:pStyle w:val="a6"/>
        <w:jc w:val="center"/>
        <w:rPr>
          <w:rFonts w:asciiTheme="majorHAnsi" w:hAnsiTheme="majorHAnsi"/>
          <w:b/>
          <w:sz w:val="48"/>
          <w:szCs w:val="48"/>
        </w:rPr>
      </w:pPr>
      <w:r w:rsidRPr="00A451AE">
        <w:rPr>
          <w:rFonts w:asciiTheme="majorHAnsi" w:hAnsiTheme="majorHAnsi"/>
          <w:b/>
          <w:sz w:val="48"/>
          <w:szCs w:val="48"/>
        </w:rPr>
        <w:t xml:space="preserve">для </w:t>
      </w:r>
      <w:r w:rsidR="00A97DB0" w:rsidRPr="00A451AE">
        <w:rPr>
          <w:rFonts w:asciiTheme="majorHAnsi" w:hAnsiTheme="majorHAnsi"/>
          <w:b/>
          <w:sz w:val="48"/>
          <w:szCs w:val="48"/>
        </w:rPr>
        <w:t>10 класс</w:t>
      </w:r>
      <w:r w:rsidRPr="00A451AE">
        <w:rPr>
          <w:rFonts w:asciiTheme="majorHAnsi" w:hAnsiTheme="majorHAnsi"/>
          <w:b/>
          <w:sz w:val="48"/>
          <w:szCs w:val="48"/>
        </w:rPr>
        <w:t>а.</w:t>
      </w:r>
    </w:p>
    <w:p w:rsidR="003950CD" w:rsidRDefault="003950CD" w:rsidP="007272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:rsidR="003950CD" w:rsidRDefault="003950CD" w:rsidP="007272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:rsidR="00A97DB0" w:rsidRDefault="00A97DB0" w:rsidP="00A97DB0">
      <w:pPr>
        <w:pStyle w:val="1"/>
        <w:keepNext w:val="0"/>
        <w:widowControl w:val="0"/>
        <w:pBdr>
          <w:bottom w:val="single" w:sz="12" w:space="0" w:color="auto"/>
        </w:pBdr>
        <w:rPr>
          <w:b w:val="0"/>
          <w:w w:val="90"/>
        </w:rPr>
      </w:pPr>
    </w:p>
    <w:p w:rsidR="00A97DB0" w:rsidRDefault="00A97DB0" w:rsidP="00A97DB0">
      <w:pPr>
        <w:pStyle w:val="1"/>
        <w:keepNext w:val="0"/>
        <w:widowControl w:val="0"/>
        <w:pBdr>
          <w:bottom w:val="single" w:sz="12" w:space="0" w:color="auto"/>
        </w:pBdr>
        <w:jc w:val="center"/>
        <w:rPr>
          <w:i/>
          <w:color w:val="333333"/>
          <w:w w:val="90"/>
        </w:rPr>
      </w:pPr>
    </w:p>
    <w:p w:rsidR="00A451AE" w:rsidRDefault="00A451AE" w:rsidP="00A451AE">
      <w:pPr>
        <w:rPr>
          <w:lang w:eastAsia="ru-RU"/>
        </w:rPr>
      </w:pPr>
    </w:p>
    <w:p w:rsidR="00A451AE" w:rsidRDefault="00A451AE" w:rsidP="00A451AE">
      <w:pPr>
        <w:rPr>
          <w:lang w:eastAsia="ru-RU"/>
        </w:rPr>
      </w:pPr>
    </w:p>
    <w:p w:rsidR="00A451AE" w:rsidRDefault="00A451AE" w:rsidP="00A451AE">
      <w:pPr>
        <w:rPr>
          <w:lang w:eastAsia="ru-RU"/>
        </w:rPr>
      </w:pPr>
    </w:p>
    <w:p w:rsidR="00A451AE" w:rsidRDefault="00A451AE" w:rsidP="00A451AE">
      <w:pPr>
        <w:rPr>
          <w:lang w:eastAsia="ru-RU"/>
        </w:rPr>
      </w:pPr>
    </w:p>
    <w:p w:rsidR="00A451AE" w:rsidRDefault="00A451AE" w:rsidP="00A451AE">
      <w:pPr>
        <w:rPr>
          <w:lang w:eastAsia="ru-RU"/>
        </w:rPr>
      </w:pPr>
    </w:p>
    <w:p w:rsidR="00A451AE" w:rsidRDefault="00A451AE" w:rsidP="00A451AE">
      <w:pPr>
        <w:rPr>
          <w:lang w:eastAsia="ru-RU"/>
        </w:rPr>
      </w:pPr>
    </w:p>
    <w:p w:rsidR="00A451AE" w:rsidRDefault="00A451AE" w:rsidP="00A451AE">
      <w:pPr>
        <w:rPr>
          <w:lang w:eastAsia="ru-RU"/>
        </w:rPr>
      </w:pPr>
    </w:p>
    <w:p w:rsidR="00A451AE" w:rsidRDefault="00A451AE" w:rsidP="00A451AE">
      <w:pPr>
        <w:rPr>
          <w:lang w:eastAsia="ru-RU"/>
        </w:rPr>
      </w:pPr>
    </w:p>
    <w:p w:rsidR="00A451AE" w:rsidRDefault="00A451AE" w:rsidP="00A451AE">
      <w:pPr>
        <w:rPr>
          <w:lang w:eastAsia="ru-RU"/>
        </w:rPr>
      </w:pPr>
    </w:p>
    <w:p w:rsidR="00A451AE" w:rsidRDefault="00A451AE" w:rsidP="00A451AE">
      <w:pPr>
        <w:rPr>
          <w:lang w:eastAsia="ru-RU"/>
        </w:rPr>
      </w:pPr>
    </w:p>
    <w:p w:rsidR="00A451AE" w:rsidRDefault="00A451AE" w:rsidP="00A451AE">
      <w:pPr>
        <w:rPr>
          <w:lang w:eastAsia="ru-RU"/>
        </w:rPr>
      </w:pPr>
    </w:p>
    <w:p w:rsidR="00A451AE" w:rsidRPr="00A451AE" w:rsidRDefault="00A451AE" w:rsidP="00A451AE">
      <w:pPr>
        <w:rPr>
          <w:lang w:eastAsia="ru-RU"/>
        </w:rPr>
      </w:pPr>
    </w:p>
    <w:p w:rsidR="00A97DB0" w:rsidRDefault="00A97DB0" w:rsidP="00A97DB0"/>
    <w:p w:rsidR="00CA572B" w:rsidRPr="00DD3BD2" w:rsidRDefault="00CA572B" w:rsidP="00DD3BD2">
      <w:pPr>
        <w:pStyle w:val="a3"/>
        <w:ind w:left="708"/>
        <w:jc w:val="left"/>
        <w:rPr>
          <w:b/>
        </w:rPr>
      </w:pPr>
      <w:r w:rsidRPr="00CA572B">
        <w:rPr>
          <w:b/>
        </w:rPr>
        <w:lastRenderedPageBreak/>
        <w:t xml:space="preserve">Учебник: </w:t>
      </w:r>
      <w:r w:rsidRPr="00CA572B">
        <w:t>Ш. А. Алимов, Ю. М. Колягин,</w:t>
      </w:r>
      <w:r w:rsidR="00A451AE">
        <w:t xml:space="preserve"> </w:t>
      </w:r>
      <w:r w:rsidRPr="00CA572B">
        <w:t xml:space="preserve">10 -11 класс. – </w:t>
      </w:r>
      <w:r>
        <w:t>М.: Просвещение, 2012</w:t>
      </w:r>
    </w:p>
    <w:p w:rsidR="007C4657" w:rsidRPr="00CA572B" w:rsidRDefault="007C4657" w:rsidP="007C4657">
      <w:pPr>
        <w:rPr>
          <w:rFonts w:ascii="Times New Roman" w:hAnsi="Times New Roman" w:cs="Times New Roman"/>
          <w:b/>
          <w:sz w:val="24"/>
          <w:szCs w:val="24"/>
        </w:rPr>
      </w:pPr>
      <w:r w:rsidRPr="00CA572B">
        <w:rPr>
          <w:rFonts w:ascii="Times New Roman" w:hAnsi="Times New Roman" w:cs="Times New Roman"/>
          <w:b/>
          <w:sz w:val="24"/>
          <w:szCs w:val="24"/>
        </w:rPr>
        <w:t>Цели обучения математике: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ясность и точность мысли, критичность мышления, интуиция, логическое мышление, элементы алгоритмической культуры, пространственные представления, способность к преодолению </w:t>
      </w:r>
      <w:proofErr w:type="gramStart"/>
      <w:r w:rsidRPr="00CA572B">
        <w:rPr>
          <w:rFonts w:ascii="Times New Roman" w:hAnsi="Times New Roman" w:cs="Times New Roman"/>
          <w:sz w:val="24"/>
          <w:szCs w:val="24"/>
        </w:rPr>
        <w:t xml:space="preserve">труд </w:t>
      </w:r>
      <w:proofErr w:type="spellStart"/>
      <w:r w:rsidRPr="00CA572B">
        <w:rPr>
          <w:rFonts w:ascii="Times New Roman" w:hAnsi="Times New Roman" w:cs="Times New Roman"/>
          <w:sz w:val="24"/>
          <w:szCs w:val="24"/>
        </w:rPr>
        <w:t>ностей</w:t>
      </w:r>
      <w:proofErr w:type="spellEnd"/>
      <w:proofErr w:type="gramEnd"/>
      <w:r w:rsidRPr="00CA572B">
        <w:rPr>
          <w:rFonts w:ascii="Times New Roman" w:hAnsi="Times New Roman" w:cs="Times New Roman"/>
          <w:sz w:val="24"/>
          <w:szCs w:val="24"/>
        </w:rPr>
        <w:t>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об идеях и методах математики как универсального язы </w:t>
      </w:r>
      <w:proofErr w:type="spellStart"/>
      <w:r w:rsidRPr="00CA572B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CA572B">
        <w:rPr>
          <w:rFonts w:ascii="Times New Roman" w:hAnsi="Times New Roman" w:cs="Times New Roman"/>
          <w:sz w:val="24"/>
          <w:szCs w:val="24"/>
        </w:rPr>
        <w:t xml:space="preserve"> науки и техники, средства моделирования явлений и процессов;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В ходе преподавания математики в основной школе следует обратить внимание на овладение умениями </w:t>
      </w:r>
      <w:proofErr w:type="spellStart"/>
      <w:r w:rsidRPr="00CA572B">
        <w:rPr>
          <w:rFonts w:ascii="Times New Roman" w:hAnsi="Times New Roman" w:cs="Times New Roman"/>
          <w:sz w:val="24"/>
          <w:szCs w:val="24"/>
        </w:rPr>
        <w:t>общеучебного</w:t>
      </w:r>
      <w:proofErr w:type="spellEnd"/>
      <w:r w:rsidRPr="00CA572B">
        <w:rPr>
          <w:rFonts w:ascii="Times New Roman" w:hAnsi="Times New Roman" w:cs="Times New Roman"/>
          <w:sz w:val="24"/>
          <w:szCs w:val="24"/>
        </w:rPr>
        <w:t xml:space="preserve"> характера, разнообразными способами деятельности, приобретение опыта: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путей и способов решения;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алгебры и начал математического анализа отводится 210часов за 2 года обучения (по 3 часа в неделю в 10 и 11 классе).</w:t>
      </w:r>
    </w:p>
    <w:p w:rsidR="007C4657" w:rsidRPr="00CA572B" w:rsidRDefault="007C4657" w:rsidP="007C465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A572B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CA572B">
        <w:rPr>
          <w:rFonts w:ascii="Times New Roman" w:hAnsi="Times New Roman" w:cs="Times New Roman"/>
          <w:b/>
          <w:sz w:val="24"/>
          <w:szCs w:val="24"/>
        </w:rPr>
        <w:t xml:space="preserve"> цели: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создание условий для формирования умения логически обосновывать суждения, выдвигать гипотезы и понимать необходимость их проверки; 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создание условий для формирования умения ясно, точно и грамотно выражать свои мысли в устной и письменной речи; 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формирование умения использовать различные языки математики: словесный, символический, графический;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 формирование умения свободно переходить с языка на язык для иллюстрации, интерпретации, аргументации и доказательства;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 создание условий для плодотворного участия в работе в группе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lastRenderedPageBreak/>
        <w:t xml:space="preserve"> формирование умения самостоятельно и мотивированно организовывать свою деятельность;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формирование умения применять приобретённые знания и умения в практической деятельности и повседневной жизни для исследования (моделирования) несложных практических ситуаций на основе изученных формул и свой</w:t>
      </w:r>
      <w:proofErr w:type="gramStart"/>
      <w:r w:rsidRPr="00CA572B">
        <w:rPr>
          <w:rFonts w:ascii="Times New Roman" w:hAnsi="Times New Roman" w:cs="Times New Roman"/>
          <w:sz w:val="24"/>
          <w:szCs w:val="24"/>
        </w:rPr>
        <w:t>ств  пр</w:t>
      </w:r>
      <w:proofErr w:type="gramEnd"/>
      <w:r w:rsidRPr="00CA572B">
        <w:rPr>
          <w:rFonts w:ascii="Times New Roman" w:hAnsi="Times New Roman" w:cs="Times New Roman"/>
          <w:sz w:val="24"/>
          <w:szCs w:val="24"/>
        </w:rPr>
        <w:t xml:space="preserve">и решении задач практического содержания, используя при необходимости справочники; 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 создание условий для интегрирования в личный опыт новой, в том числе самостоятельно полученной информации.</w:t>
      </w:r>
    </w:p>
    <w:p w:rsidR="007C4657" w:rsidRPr="00CA572B" w:rsidRDefault="007C4657" w:rsidP="007C465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A572B">
        <w:rPr>
          <w:rFonts w:ascii="Times New Roman" w:hAnsi="Times New Roman" w:cs="Times New Roman"/>
          <w:b/>
          <w:sz w:val="24"/>
          <w:szCs w:val="24"/>
        </w:rPr>
        <w:t>Общепредметные</w:t>
      </w:r>
      <w:proofErr w:type="spellEnd"/>
      <w:r w:rsidRPr="00CA572B">
        <w:rPr>
          <w:rFonts w:ascii="Times New Roman" w:hAnsi="Times New Roman" w:cs="Times New Roman"/>
          <w:b/>
          <w:sz w:val="24"/>
          <w:szCs w:val="24"/>
        </w:rPr>
        <w:t xml:space="preserve"> цели: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 (не требующих углубленной математической подготовки), продолжения образования; 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ясность и точность мысли, критичность мышления, интуиция, логическое мышление, элементы алгоритмической культуры, пространственные представления, способность к преодолению трудностей;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 формирование представлений об идеях и методах математики как универсального языка науки и техники, средстве моделирования явлений и процессов;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 воспитание культуры личности, отношения к математике как к части общечеловеческой культуры, играющей особую роль в общественном развитии через знакомство с историей развития математики, эволюцией математических идей.</w:t>
      </w:r>
    </w:p>
    <w:p w:rsidR="007C4657" w:rsidRPr="00CA572B" w:rsidRDefault="007C4657" w:rsidP="007C465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A572B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CA572B">
        <w:rPr>
          <w:rFonts w:ascii="Times New Roman" w:hAnsi="Times New Roman" w:cs="Times New Roman"/>
          <w:b/>
          <w:sz w:val="24"/>
          <w:szCs w:val="24"/>
        </w:rPr>
        <w:t xml:space="preserve"> умения, навыки и способы деятельности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 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 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 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lastRenderedPageBreak/>
        <w:t xml:space="preserve"> 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На изучение предмета отводится 3 часа в неделю, итого 105 часов за учебный год в каждом классе. В ходе изучения материала планируется проведение в 10  классе 7  контрольных работ, а в 11 классе – 6 контрольных работ  по основным темам и  по одной итоговой контрольной работе в каждом классе.</w:t>
      </w:r>
    </w:p>
    <w:p w:rsidR="007C4657" w:rsidRPr="00CA572B" w:rsidRDefault="007C4657" w:rsidP="007C4657">
      <w:pPr>
        <w:rPr>
          <w:rFonts w:ascii="Times New Roman" w:hAnsi="Times New Roman" w:cs="Times New Roman"/>
          <w:b/>
          <w:sz w:val="24"/>
          <w:szCs w:val="24"/>
        </w:rPr>
      </w:pPr>
      <w:r w:rsidRPr="00CA572B">
        <w:rPr>
          <w:rFonts w:ascii="Times New Roman" w:hAnsi="Times New Roman" w:cs="Times New Roman"/>
          <w:b/>
          <w:sz w:val="24"/>
          <w:szCs w:val="24"/>
        </w:rPr>
        <w:t>Основная форма организации образовательного процесса – классно-урочная система.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Предусматривается применение следующих технологий обучения: 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традиционная классно-урочная 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лекции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практические работы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элементы проблемного обучения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технологии уровневой дифференциации 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здоровье сберегающие технологии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 xml:space="preserve">ИКТ 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Виды и формы контроля: переводная аттестация, промежуточный, самостоятельные работы, контрольные работы, тесты</w:t>
      </w:r>
    </w:p>
    <w:p w:rsidR="007C4657" w:rsidRPr="00CA572B" w:rsidRDefault="007C4657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Числовые  и буквенные выражения.   Упрощение  выражений. Уравнения. Системы уравнений. Неравенства. Элементарные функции.</w:t>
      </w:r>
    </w:p>
    <w:p w:rsidR="007C4657" w:rsidRPr="00CA572B" w:rsidRDefault="00FC581F" w:rsidP="007C4657">
      <w:pPr>
        <w:rPr>
          <w:rFonts w:ascii="Times New Roman" w:hAnsi="Times New Roman" w:cs="Times New Roman"/>
          <w:sz w:val="24"/>
          <w:szCs w:val="24"/>
        </w:rPr>
      </w:pPr>
      <w:r w:rsidRPr="00CA572B">
        <w:rPr>
          <w:rFonts w:ascii="Times New Roman" w:hAnsi="Times New Roman" w:cs="Times New Roman"/>
          <w:sz w:val="24"/>
          <w:szCs w:val="24"/>
        </w:rPr>
        <w:t>1</w:t>
      </w:r>
      <w:r w:rsidRPr="00CA572B">
        <w:rPr>
          <w:rFonts w:ascii="Times New Roman" w:hAnsi="Times New Roman" w:cs="Times New Roman"/>
          <w:b/>
          <w:sz w:val="24"/>
          <w:szCs w:val="24"/>
        </w:rPr>
        <w:t>..Действительные числа  (8</w:t>
      </w:r>
      <w:r w:rsidR="007C4657" w:rsidRPr="00CA572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C4657" w:rsidRPr="00CA572B" w:rsidRDefault="007C4657" w:rsidP="007C4657">
      <w:pPr>
        <w:rPr>
          <w:rFonts w:ascii="Times New Roman" w:hAnsi="Times New Roman" w:cs="Times New Roman"/>
          <w:b/>
          <w:sz w:val="24"/>
          <w:szCs w:val="24"/>
        </w:rPr>
      </w:pPr>
      <w:r w:rsidRPr="00CA572B">
        <w:rPr>
          <w:rFonts w:ascii="Times New Roman" w:hAnsi="Times New Roman" w:cs="Times New Roman"/>
          <w:b/>
          <w:sz w:val="24"/>
          <w:szCs w:val="24"/>
        </w:rPr>
        <w:t>2.Степенная функция (11 ч)</w:t>
      </w:r>
    </w:p>
    <w:p w:rsidR="007C4657" w:rsidRPr="00CA572B" w:rsidRDefault="004C42FF" w:rsidP="007C4657">
      <w:pPr>
        <w:rPr>
          <w:rFonts w:ascii="Times New Roman" w:hAnsi="Times New Roman" w:cs="Times New Roman"/>
          <w:b/>
          <w:sz w:val="24"/>
          <w:szCs w:val="24"/>
        </w:rPr>
      </w:pPr>
      <w:r w:rsidRPr="00CA572B">
        <w:rPr>
          <w:rFonts w:ascii="Times New Roman" w:hAnsi="Times New Roman" w:cs="Times New Roman"/>
          <w:b/>
          <w:sz w:val="24"/>
          <w:szCs w:val="24"/>
        </w:rPr>
        <w:t>3.Показательная функция  (10</w:t>
      </w:r>
      <w:r w:rsidR="007C4657" w:rsidRPr="00CA572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C4657" w:rsidRPr="00CA572B" w:rsidRDefault="004C42FF" w:rsidP="007C4657">
      <w:pPr>
        <w:rPr>
          <w:rFonts w:ascii="Times New Roman" w:hAnsi="Times New Roman" w:cs="Times New Roman"/>
          <w:b/>
          <w:sz w:val="24"/>
          <w:szCs w:val="24"/>
        </w:rPr>
      </w:pPr>
      <w:r w:rsidRPr="00CA572B">
        <w:rPr>
          <w:rFonts w:ascii="Times New Roman" w:hAnsi="Times New Roman" w:cs="Times New Roman"/>
          <w:b/>
          <w:sz w:val="24"/>
          <w:szCs w:val="24"/>
        </w:rPr>
        <w:t xml:space="preserve">  4.Логарифмическая функция (13</w:t>
      </w:r>
      <w:r w:rsidR="007C4657" w:rsidRPr="00CA572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C4657" w:rsidRPr="00CA572B" w:rsidRDefault="007C4657" w:rsidP="007C4657">
      <w:pPr>
        <w:rPr>
          <w:rFonts w:ascii="Times New Roman" w:hAnsi="Times New Roman" w:cs="Times New Roman"/>
          <w:b/>
          <w:sz w:val="24"/>
          <w:szCs w:val="24"/>
        </w:rPr>
      </w:pPr>
      <w:r w:rsidRPr="00CA572B">
        <w:rPr>
          <w:rFonts w:ascii="Times New Roman" w:hAnsi="Times New Roman" w:cs="Times New Roman"/>
          <w:b/>
          <w:sz w:val="24"/>
          <w:szCs w:val="24"/>
        </w:rPr>
        <w:t>5</w:t>
      </w:r>
      <w:r w:rsidR="004C42FF" w:rsidRPr="00CA572B">
        <w:rPr>
          <w:rFonts w:ascii="Times New Roman" w:hAnsi="Times New Roman" w:cs="Times New Roman"/>
          <w:b/>
          <w:sz w:val="24"/>
          <w:szCs w:val="24"/>
        </w:rPr>
        <w:t>. Тригонометрические формулы (15</w:t>
      </w:r>
      <w:r w:rsidRPr="00CA572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C4657" w:rsidRPr="00CA572B" w:rsidRDefault="007C4657" w:rsidP="007C4657">
      <w:pPr>
        <w:rPr>
          <w:rFonts w:ascii="Times New Roman" w:hAnsi="Times New Roman" w:cs="Times New Roman"/>
          <w:b/>
          <w:sz w:val="24"/>
          <w:szCs w:val="24"/>
        </w:rPr>
      </w:pPr>
      <w:r w:rsidRPr="00CA572B">
        <w:rPr>
          <w:rFonts w:ascii="Times New Roman" w:hAnsi="Times New Roman" w:cs="Times New Roman"/>
          <w:b/>
          <w:sz w:val="24"/>
          <w:szCs w:val="24"/>
        </w:rPr>
        <w:t>6. Т</w:t>
      </w:r>
      <w:r w:rsidR="004C42FF" w:rsidRPr="00CA572B">
        <w:rPr>
          <w:rFonts w:ascii="Times New Roman" w:hAnsi="Times New Roman" w:cs="Times New Roman"/>
          <w:b/>
          <w:sz w:val="24"/>
          <w:szCs w:val="24"/>
        </w:rPr>
        <w:t>ригонометрические уравнения  (16</w:t>
      </w:r>
      <w:r w:rsidRPr="00CA572B">
        <w:rPr>
          <w:rFonts w:ascii="Times New Roman" w:hAnsi="Times New Roman" w:cs="Times New Roman"/>
          <w:b/>
          <w:sz w:val="24"/>
          <w:szCs w:val="24"/>
        </w:rPr>
        <w:t>ч)</w:t>
      </w:r>
    </w:p>
    <w:p w:rsidR="007C4657" w:rsidRPr="00CA572B" w:rsidRDefault="007C4657" w:rsidP="007C4657">
      <w:pPr>
        <w:rPr>
          <w:rFonts w:ascii="Times New Roman" w:hAnsi="Times New Roman" w:cs="Times New Roman"/>
          <w:b/>
          <w:sz w:val="24"/>
          <w:szCs w:val="24"/>
        </w:rPr>
      </w:pPr>
      <w:r w:rsidRPr="00CA572B">
        <w:rPr>
          <w:rFonts w:ascii="Times New Roman" w:hAnsi="Times New Roman" w:cs="Times New Roman"/>
          <w:b/>
          <w:sz w:val="24"/>
          <w:szCs w:val="24"/>
        </w:rPr>
        <w:t>7. Повторе</w:t>
      </w:r>
      <w:r w:rsidR="004C42FF" w:rsidRPr="00CA572B">
        <w:rPr>
          <w:rFonts w:ascii="Times New Roman" w:hAnsi="Times New Roman" w:cs="Times New Roman"/>
          <w:b/>
          <w:sz w:val="24"/>
          <w:szCs w:val="24"/>
        </w:rPr>
        <w:t xml:space="preserve">ние курса алгебры 10 класса </w:t>
      </w:r>
      <w:proofErr w:type="gramStart"/>
      <w:r w:rsidR="004C42FF" w:rsidRPr="00CA572B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4C42FF" w:rsidRPr="00CA572B">
        <w:rPr>
          <w:rFonts w:ascii="Times New Roman" w:hAnsi="Times New Roman" w:cs="Times New Roman"/>
          <w:b/>
          <w:sz w:val="24"/>
          <w:szCs w:val="24"/>
        </w:rPr>
        <w:t>12</w:t>
      </w:r>
      <w:r w:rsidRPr="00CA572B">
        <w:rPr>
          <w:rFonts w:ascii="Times New Roman" w:hAnsi="Times New Roman" w:cs="Times New Roman"/>
          <w:b/>
          <w:sz w:val="24"/>
          <w:szCs w:val="24"/>
        </w:rPr>
        <w:t xml:space="preserve"> ч) </w:t>
      </w:r>
    </w:p>
    <w:p w:rsidR="007C4657" w:rsidRPr="00DD3BD2" w:rsidRDefault="007C4657" w:rsidP="00F670CE">
      <w:pPr>
        <w:pStyle w:val="a5"/>
        <w:ind w:left="405"/>
        <w:rPr>
          <w:rFonts w:ascii="Times New Roman" w:hAnsi="Times New Roman" w:cs="Times New Roman"/>
          <w:sz w:val="24"/>
          <w:szCs w:val="24"/>
        </w:rPr>
      </w:pPr>
    </w:p>
    <w:sectPr w:rsidR="007C4657" w:rsidRPr="00DD3BD2" w:rsidSect="00A45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A6E06"/>
    <w:multiLevelType w:val="hybridMultilevel"/>
    <w:tmpl w:val="00D2E62E"/>
    <w:lvl w:ilvl="0" w:tplc="6B5C009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657"/>
    <w:rsid w:val="00095337"/>
    <w:rsid w:val="00160D59"/>
    <w:rsid w:val="002F6D69"/>
    <w:rsid w:val="003950CD"/>
    <w:rsid w:val="00396BD0"/>
    <w:rsid w:val="00400B81"/>
    <w:rsid w:val="00430A28"/>
    <w:rsid w:val="00432553"/>
    <w:rsid w:val="004C42FF"/>
    <w:rsid w:val="005727FD"/>
    <w:rsid w:val="005818CF"/>
    <w:rsid w:val="005F3CD3"/>
    <w:rsid w:val="00703B05"/>
    <w:rsid w:val="007272C3"/>
    <w:rsid w:val="007C4657"/>
    <w:rsid w:val="0086440A"/>
    <w:rsid w:val="009E39F6"/>
    <w:rsid w:val="00A451AE"/>
    <w:rsid w:val="00A97DB0"/>
    <w:rsid w:val="00B531ED"/>
    <w:rsid w:val="00BE1334"/>
    <w:rsid w:val="00C30EB2"/>
    <w:rsid w:val="00CA572B"/>
    <w:rsid w:val="00D630B7"/>
    <w:rsid w:val="00DD3BD2"/>
    <w:rsid w:val="00E1334B"/>
    <w:rsid w:val="00F670CE"/>
    <w:rsid w:val="00FC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40A"/>
  </w:style>
  <w:style w:type="paragraph" w:styleId="1">
    <w:name w:val="heading 1"/>
    <w:basedOn w:val="a"/>
    <w:next w:val="a"/>
    <w:link w:val="10"/>
    <w:qFormat/>
    <w:rsid w:val="00A97DB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DB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A97D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97D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30A28"/>
    <w:pPr>
      <w:ind w:left="720"/>
      <w:contextualSpacing/>
    </w:pPr>
  </w:style>
  <w:style w:type="paragraph" w:styleId="a6">
    <w:name w:val="No Spacing"/>
    <w:uiPriority w:val="1"/>
    <w:qFormat/>
    <w:rsid w:val="00A451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7C915-ECAA-408E-BF79-0DD9610A0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ZAO</cp:lastModifiedBy>
  <cp:revision>23</cp:revision>
  <dcterms:created xsi:type="dcterms:W3CDTF">2013-09-02T11:04:00Z</dcterms:created>
  <dcterms:modified xsi:type="dcterms:W3CDTF">2017-10-19T06:47:00Z</dcterms:modified>
</cp:coreProperties>
</file>